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A9" w:rsidRPr="006334A9" w:rsidRDefault="006334A9" w:rsidP="006334A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4A9">
        <w:rPr>
          <w:rFonts w:ascii="Times New Roman" w:hAnsi="Times New Roman" w:cs="Times New Roman"/>
          <w:b/>
          <w:sz w:val="28"/>
          <w:szCs w:val="28"/>
        </w:rPr>
        <w:t xml:space="preserve">Обобщение практики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Pr="006334A9">
        <w:rPr>
          <w:rFonts w:ascii="Times New Roman" w:hAnsi="Times New Roman" w:cs="Times New Roman"/>
          <w:b/>
          <w:sz w:val="28"/>
          <w:szCs w:val="28"/>
        </w:rPr>
        <w:t>Незаймановского</w:t>
      </w:r>
      <w:r w:rsidRPr="006334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Тимашевского района за 2021 год</w:t>
      </w:r>
    </w:p>
    <w:p w:rsidR="006334A9" w:rsidRDefault="006334A9" w:rsidP="006334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4A9">
        <w:rPr>
          <w:rFonts w:ascii="Times New Roman" w:hAnsi="Times New Roman" w:cs="Times New Roman"/>
          <w:sz w:val="28"/>
          <w:szCs w:val="28"/>
        </w:rPr>
        <w:t>Настоящее обобщение правоприменительной практики осуществления муниципального контроля подготовлено во исполнение пункта 3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334A9" w:rsidRDefault="006334A9" w:rsidP="006334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4A9">
        <w:rPr>
          <w:rFonts w:ascii="Times New Roman" w:hAnsi="Times New Roman" w:cs="Times New Roman"/>
          <w:sz w:val="28"/>
          <w:szCs w:val="28"/>
        </w:rPr>
        <w:t xml:space="preserve"> 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хозяйствующие субъекты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6334A9" w:rsidRDefault="006334A9" w:rsidP="006334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4A9">
        <w:rPr>
          <w:rFonts w:ascii="Times New Roman" w:hAnsi="Times New Roman" w:cs="Times New Roman"/>
          <w:sz w:val="28"/>
          <w:szCs w:val="28"/>
        </w:rPr>
        <w:t xml:space="preserve"> К полномочиям администрации </w:t>
      </w:r>
      <w:r>
        <w:rPr>
          <w:rFonts w:ascii="Times New Roman" w:hAnsi="Times New Roman" w:cs="Times New Roman"/>
          <w:sz w:val="28"/>
          <w:szCs w:val="28"/>
        </w:rPr>
        <w:t>Незаймановского</w:t>
      </w:r>
      <w:r w:rsidRPr="006334A9">
        <w:rPr>
          <w:rFonts w:ascii="Times New Roman" w:hAnsi="Times New Roman" w:cs="Times New Roman"/>
          <w:sz w:val="28"/>
          <w:szCs w:val="28"/>
        </w:rPr>
        <w:t xml:space="preserve"> сельского поселения относится осуществление следующих видов муниципального контроля:</w:t>
      </w:r>
      <w:r w:rsidRPr="00633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4A9" w:rsidRDefault="006334A9" w:rsidP="006334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4A9">
        <w:rPr>
          <w:rFonts w:ascii="Times New Roman" w:hAnsi="Times New Roman" w:cs="Times New Roman"/>
          <w:sz w:val="28"/>
          <w:szCs w:val="28"/>
        </w:rPr>
        <w:t xml:space="preserve">- муниципальный контроль за обеспечением сохранности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Незаймановского</w:t>
      </w:r>
      <w:r w:rsidRPr="006334A9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6334A9" w:rsidRDefault="006334A9" w:rsidP="006334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4A9">
        <w:rPr>
          <w:rFonts w:ascii="Times New Roman" w:hAnsi="Times New Roman" w:cs="Times New Roman"/>
          <w:sz w:val="28"/>
          <w:szCs w:val="28"/>
        </w:rPr>
        <w:t xml:space="preserve">-муниципальный контроль в области торговой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Незаймановского</w:t>
      </w:r>
      <w:r w:rsidRPr="006334A9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6334A9" w:rsidRDefault="006334A9" w:rsidP="006334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4A9">
        <w:rPr>
          <w:rFonts w:ascii="Times New Roman" w:hAnsi="Times New Roman" w:cs="Times New Roman"/>
          <w:sz w:val="28"/>
          <w:szCs w:val="28"/>
        </w:rPr>
        <w:t xml:space="preserve">- муниципальный контроль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</w:t>
      </w:r>
      <w:r>
        <w:rPr>
          <w:rFonts w:ascii="Times New Roman" w:hAnsi="Times New Roman" w:cs="Times New Roman"/>
          <w:sz w:val="28"/>
          <w:szCs w:val="28"/>
        </w:rPr>
        <w:t>Незаймановского</w:t>
      </w:r>
      <w:r w:rsidRPr="006334A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334A9" w:rsidRDefault="006334A9" w:rsidP="006334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4A9">
        <w:rPr>
          <w:rFonts w:ascii="Times New Roman" w:hAnsi="Times New Roman" w:cs="Times New Roman"/>
          <w:sz w:val="28"/>
          <w:szCs w:val="28"/>
        </w:rPr>
        <w:t xml:space="preserve"> Задачей муниципального контроля является соблюдение юридическими лицами, индивидуальными предпринимателями, гражданами требований действующего законодательства. </w:t>
      </w:r>
    </w:p>
    <w:p w:rsidR="006334A9" w:rsidRDefault="006334A9" w:rsidP="006334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4A9">
        <w:rPr>
          <w:rFonts w:ascii="Times New Roman" w:hAnsi="Times New Roman" w:cs="Times New Roman"/>
          <w:sz w:val="28"/>
          <w:szCs w:val="28"/>
        </w:rPr>
        <w:t xml:space="preserve">Органом, уполномоченным на осуществление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Незаймановского</w:t>
      </w:r>
      <w:r w:rsidRPr="006334A9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Незаймановского</w:t>
      </w:r>
      <w:r w:rsidRPr="006334A9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6334A9" w:rsidRDefault="006334A9" w:rsidP="006334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4A9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в форме плановых, внеплановых проверок и в иных формах, установленных Федеральным законом от 26.12.2008 № 294-ФЗ «О защите прав юридических лиц и </w:t>
      </w:r>
      <w:r w:rsidRPr="006334A9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контроля».</w:t>
      </w:r>
    </w:p>
    <w:p w:rsidR="006334A9" w:rsidRDefault="006334A9" w:rsidP="006334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4A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Незаймановского</w:t>
      </w:r>
      <w:r w:rsidRPr="006334A9">
        <w:rPr>
          <w:rFonts w:ascii="Times New Roman" w:hAnsi="Times New Roman" w:cs="Times New Roman"/>
          <w:sz w:val="28"/>
          <w:szCs w:val="28"/>
        </w:rPr>
        <w:t xml:space="preserve"> сельского поселения взаимодействует с органами государственной власти, органами местного самоуправления, правоохранительными органами, органами прокуратуры. Осуществляется профилактическая работа:</w:t>
      </w:r>
      <w:r w:rsidRPr="00633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4A9" w:rsidRDefault="006334A9" w:rsidP="006334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4A9">
        <w:rPr>
          <w:rFonts w:ascii="Times New Roman" w:hAnsi="Times New Roman" w:cs="Times New Roman"/>
          <w:sz w:val="28"/>
          <w:szCs w:val="28"/>
        </w:rPr>
        <w:t>1) для каждого вида муниципального контроля разработаны нормативные правовые акты, содержащие обязательные требования, оценка соблюдения которых является предметом муниципального контроля. Тексты обязательных требований законодательства, размещенные на официальном сайте администрации поселения;</w:t>
      </w:r>
    </w:p>
    <w:p w:rsidR="006334A9" w:rsidRDefault="006334A9" w:rsidP="006334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4A9">
        <w:rPr>
          <w:rFonts w:ascii="Times New Roman" w:hAnsi="Times New Roman" w:cs="Times New Roman"/>
          <w:sz w:val="28"/>
          <w:szCs w:val="28"/>
        </w:rPr>
        <w:t xml:space="preserve"> 2) осуществляется информирование юридических лиц, индивидуальных предпринимателей по вопросам соблюдения обязательных требований,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действие. </w:t>
      </w:r>
    </w:p>
    <w:p w:rsidR="00CA5BC7" w:rsidRPr="006334A9" w:rsidRDefault="006334A9" w:rsidP="006334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34A9">
        <w:rPr>
          <w:rFonts w:ascii="Times New Roman" w:hAnsi="Times New Roman" w:cs="Times New Roman"/>
          <w:sz w:val="28"/>
          <w:szCs w:val="28"/>
        </w:rPr>
        <w:t xml:space="preserve">В случае возникновения ситуаций, требующих дополнительного разъяснения относительно соблюдения требований законодательства, получить квалифицированную помощь по существу возможно посредством личного обращения в администрацию </w:t>
      </w:r>
      <w:r>
        <w:rPr>
          <w:rFonts w:ascii="Times New Roman" w:hAnsi="Times New Roman" w:cs="Times New Roman"/>
          <w:sz w:val="28"/>
          <w:szCs w:val="28"/>
        </w:rPr>
        <w:t>Незаймановского</w:t>
      </w:r>
      <w:r w:rsidRPr="006334A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sectPr w:rsidR="00CA5BC7" w:rsidRPr="0063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EF"/>
    <w:rsid w:val="00193FEF"/>
    <w:rsid w:val="001E1D66"/>
    <w:rsid w:val="006334A9"/>
    <w:rsid w:val="006C7D36"/>
    <w:rsid w:val="008C7387"/>
    <w:rsid w:val="008F6126"/>
    <w:rsid w:val="00A425E5"/>
    <w:rsid w:val="00CA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1715"/>
  <w15:chartTrackingRefBased/>
  <w15:docId w15:val="{B7A8BB53-A089-4B90-85F7-3A0A67A0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2022-07-26T13:24:00Z</dcterms:created>
  <dcterms:modified xsi:type="dcterms:W3CDTF">2022-07-26T13:29:00Z</dcterms:modified>
</cp:coreProperties>
</file>